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01EF" w:rsidRPr="002B01EF" w:rsidRDefault="002B01EF" w:rsidP="002B01E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b/>
          <w:bCs/>
          <w:sz w:val="32"/>
          <w:szCs w:val="32"/>
        </w:rPr>
      </w:pPr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>ครั้งที่ 12/2560 (ครั้งที่ 45)</w:t>
      </w:r>
    </w:p>
    <w:p w:rsidR="00882D2F" w:rsidRPr="00882D2F" w:rsidRDefault="00882D2F" w:rsidP="00882D2F">
      <w:pPr>
        <w:rPr>
          <w:rFonts w:ascii="BrowalliaUPC" w:hAnsi="BrowalliaUPC" w:cs="BrowalliaUPC"/>
          <w:b/>
          <w:bCs/>
          <w:sz w:val="32"/>
          <w:szCs w:val="32"/>
        </w:rPr>
      </w:pPr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20 ตุลาคม 2560 เวลา 13.30 น.</w:t>
      </w:r>
    </w:p>
    <w:p w:rsidR="00882D2F" w:rsidRPr="00882D2F" w:rsidRDefault="00882D2F" w:rsidP="00882D2F">
      <w:pPr>
        <w:rPr>
          <w:rFonts w:ascii="BrowalliaUPC" w:hAnsi="BrowalliaUPC" w:cs="BrowalliaUPC"/>
          <w:b/>
          <w:bCs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b/>
          <w:bCs/>
          <w:sz w:val="32"/>
          <w:szCs w:val="32"/>
        </w:rPr>
      </w:pPr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Pr="00882D2F">
        <w:rPr>
          <w:rFonts w:ascii="BrowalliaUPC" w:hAnsi="BrowalliaUPC" w:cs="BrowalliaUPC"/>
          <w:b/>
          <w:bCs/>
          <w:sz w:val="32"/>
          <w:szCs w:val="32"/>
        </w:rPr>
        <w:t>2</w:t>
      </w:r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bookmarkStart w:id="0" w:name="_GoBack"/>
      <w:r w:rsidRPr="00882D2F">
        <w:rPr>
          <w:rFonts w:ascii="BrowalliaUPC" w:hAnsi="BrowalliaUPC" w:cs="BrowalliaUPC"/>
          <w:b/>
          <w:bCs/>
          <w:sz w:val="32"/>
          <w:szCs w:val="32"/>
          <w:cs/>
        </w:rPr>
        <w:t>การปรับปรุงหลักเกณฑ์การกำหนดโครงสร้างราคาก๊าซปิโตรเลียมเหลว (</w:t>
      </w:r>
      <w:r w:rsidRPr="00882D2F">
        <w:rPr>
          <w:rFonts w:ascii="BrowalliaUPC" w:hAnsi="BrowalliaUPC" w:cs="BrowalliaUPC"/>
          <w:b/>
          <w:bCs/>
          <w:sz w:val="32"/>
          <w:szCs w:val="32"/>
        </w:rPr>
        <w:t>LPG)</w:t>
      </w:r>
      <w:bookmarkEnd w:id="0"/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  <w:cs/>
        </w:rPr>
        <w:t>สรุปสาระสำคัญ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1. </w:t>
      </w:r>
      <w:r w:rsidRPr="00882D2F">
        <w:rPr>
          <w:rFonts w:ascii="BrowalliaUPC" w:hAnsi="BrowalliaUPC" w:cs="BrowalliaUPC"/>
          <w:sz w:val="32"/>
          <w:szCs w:val="32"/>
          <w:cs/>
        </w:rPr>
        <w:t>คณะกรรมการบริหารนโยบายพลังงาน (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.) เมื่อวันที่ </w:t>
      </w:r>
      <w:r w:rsidRPr="00882D2F">
        <w:rPr>
          <w:rFonts w:ascii="BrowalliaUPC" w:hAnsi="BrowalliaUPC" w:cs="BrowalliaUPC"/>
          <w:sz w:val="32"/>
          <w:szCs w:val="32"/>
        </w:rPr>
        <w:t>4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ได้มีมติมอบหมายให้สำนักงานนโยบายและแผนพลังงาน ศึกษาการกำหนดกรอบราคาสำหรับติดตามการแข่งขันกรณีที่ราคานำเข้าก๊าซ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มีความแตกต่างจากต้นทุนกลุ่มโรงแยกก๊าซธรรมชาติอย่างมีนัยสำคัญ และ ศึกษาผลกระทบของการอ้างอิงราคา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หรือ </w:t>
      </w:r>
      <w:r w:rsidRPr="00882D2F">
        <w:rPr>
          <w:rFonts w:ascii="BrowalliaUPC" w:hAnsi="BrowalliaUPC" w:cs="BrowalliaUPC"/>
          <w:sz w:val="32"/>
          <w:szCs w:val="32"/>
        </w:rPr>
        <w:t>CP Spot (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รายวัน) หรือ </w:t>
      </w:r>
      <w:r w:rsidRPr="00882D2F">
        <w:rPr>
          <w:rFonts w:ascii="BrowalliaUPC" w:hAnsi="BrowalliaUPC" w:cs="BrowalliaUPC"/>
          <w:sz w:val="32"/>
          <w:szCs w:val="32"/>
        </w:rPr>
        <w:t>CP Spot (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วันสุดท้ายของเดือน) หรือ </w:t>
      </w:r>
      <w:r w:rsidRPr="00882D2F">
        <w:rPr>
          <w:rFonts w:ascii="BrowalliaUPC" w:hAnsi="BrowalliaUPC" w:cs="BrowalliaUPC"/>
          <w:sz w:val="32"/>
          <w:szCs w:val="32"/>
        </w:rPr>
        <w:t>CP Spot (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เฉลี่ย </w:t>
      </w:r>
      <w:r w:rsidRPr="00882D2F">
        <w:rPr>
          <w:rFonts w:ascii="BrowalliaUPC" w:hAnsi="BrowalliaUPC" w:cs="BrowalliaUPC"/>
          <w:sz w:val="32"/>
          <w:szCs w:val="32"/>
        </w:rPr>
        <w:t>30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วัน) กรณีราคาก๊าซ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ตลาดโลกที่อยู่ในช่วงปรับราคาขึ้นหรือปรับราคาลง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2.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แนวทางการปรับปรุงหลักเกณฑ์การกำหนดราคาก๊าซ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ณ โรงกลั่น ปัจจุบันราคาก๊าซ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ณ โรงกลั่น สำหรับภาคเชื้อเพลิงถูกคำนวณตามหลักเกณฑ์ </w:t>
      </w:r>
      <w:r w:rsidRPr="00882D2F">
        <w:rPr>
          <w:rFonts w:ascii="BrowalliaUPC" w:hAnsi="BrowalliaUPC" w:cs="BrowalliaUPC"/>
          <w:sz w:val="32"/>
          <w:szCs w:val="32"/>
        </w:rPr>
        <w:t xml:space="preserve">Import Parity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จากการอ้างอิงราคานำเข้า </w:t>
      </w:r>
      <w:r w:rsidRPr="00882D2F">
        <w:rPr>
          <w:rFonts w:ascii="BrowalliaUPC" w:hAnsi="BrowalliaUPC" w:cs="BrowalliaUPC"/>
          <w:sz w:val="32"/>
          <w:szCs w:val="32"/>
        </w:rPr>
        <w:t xml:space="preserve">CP + 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โดย </w:t>
      </w:r>
      <w:r w:rsidRPr="00882D2F">
        <w:rPr>
          <w:rFonts w:ascii="BrowalliaUPC" w:hAnsi="BrowalliaUPC" w:cs="BrowalliaUPC"/>
          <w:sz w:val="32"/>
          <w:szCs w:val="32"/>
        </w:rPr>
        <w:t xml:space="preserve">CP (Contract Price) </w:t>
      </w:r>
      <w:r w:rsidRPr="00882D2F">
        <w:rPr>
          <w:rFonts w:ascii="BrowalliaUPC" w:hAnsi="BrowalliaUPC" w:cs="BrowalliaUPC"/>
          <w:sz w:val="32"/>
          <w:szCs w:val="32"/>
          <w:cs/>
        </w:rPr>
        <w:t>คือ ราคาประกาศ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เป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>โต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รมิน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 ณ 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ราสทานู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>รา ซาอุดีอาระเบีย ด้วยสัดส่วนระหว่างโพ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รเพน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>และบิ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วเทน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882D2F">
        <w:rPr>
          <w:rFonts w:ascii="BrowalliaUPC" w:hAnsi="BrowalliaUPC" w:cs="BrowalliaUPC"/>
          <w:sz w:val="32"/>
          <w:szCs w:val="32"/>
        </w:rPr>
        <w:t>50:50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ณ เดือนที่คำนวณราคา และ </w:t>
      </w:r>
      <w:r w:rsidRPr="00882D2F">
        <w:rPr>
          <w:rFonts w:ascii="BrowalliaUPC" w:hAnsi="BrowalliaUPC" w:cs="BrowalliaUPC"/>
          <w:sz w:val="32"/>
          <w:szCs w:val="32"/>
        </w:rPr>
        <w:t xml:space="preserve">X </w:t>
      </w:r>
      <w:r w:rsidRPr="00882D2F">
        <w:rPr>
          <w:rFonts w:ascii="BrowalliaUPC" w:hAnsi="BrowalliaUPC" w:cs="BrowalliaUPC"/>
          <w:sz w:val="32"/>
          <w:szCs w:val="32"/>
          <w:cs/>
        </w:rPr>
        <w:t>คือ ค่าใช้จ่ายดำเนินการนำเข้า ซึ่งประกอบด้วยค่าขนส่ง (จาก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ราสทานู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รา ประเทศซาอุดีอาระเบีย มายังศรีราชา ประเทศไทย) ค่าประกันภัย ค่าการสูญเสีย และค่าใช้จ่ายในการนำเข้าอื่นๆ อย่างไรก็ดี การอ้างอิงราคาเนื้อก๊าซ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ตลาดโลกด้วยราคา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ยังมีข้อจำกัดอยู่บ้าง กล่าวคือ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เป็นราคาประกาศรายเดือน ซึ่งเปลี่ยนแปลงทุกวันที่ </w:t>
      </w:r>
      <w:r w:rsidRPr="00882D2F">
        <w:rPr>
          <w:rFonts w:ascii="BrowalliaUPC" w:hAnsi="BrowalliaUPC" w:cs="BrowalliaUPC"/>
          <w:sz w:val="32"/>
          <w:szCs w:val="32"/>
        </w:rPr>
        <w:t>1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ของเดือน ไม่สามารถสะท้อนราคาซื้อขายจริงระหว่างเดือนได้ดีเท่าที่ควร ดังนั้น ฝ่ายเลขานุการฯ เสนอให้เปลี่ยนหลักเกณฑ์การอ้างอิงราคาก๊าซ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LPG cargo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882D2F">
        <w:rPr>
          <w:rFonts w:ascii="BrowalliaUPC" w:hAnsi="BrowalliaUPC" w:cs="BrowalliaUPC"/>
          <w:sz w:val="32"/>
          <w:szCs w:val="32"/>
        </w:rPr>
        <w:t xml:space="preserve">Spot Cargo ( FOB Arab Gulf 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882D2F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882D2F">
        <w:rPr>
          <w:rFonts w:ascii="BrowalliaUPC" w:hAnsi="BrowalliaUPC" w:cs="BrowalliaUPC"/>
          <w:sz w:val="32"/>
          <w:szCs w:val="32"/>
        </w:rPr>
        <w:t xml:space="preserve">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 เนื่องจากราคา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LPG cargo </w:t>
      </w:r>
      <w:r w:rsidRPr="00882D2F">
        <w:rPr>
          <w:rFonts w:ascii="BrowalliaUPC" w:hAnsi="BrowalliaUPC" w:cs="BrowalliaUPC"/>
          <w:sz w:val="32"/>
          <w:szCs w:val="32"/>
          <w:cs/>
        </w:rPr>
        <w:t>มีการประกาศเป็นรายวันซึ่งสามารถสะท้อน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ภาวะการ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>ซื้อขายในตลาดจร (</w:t>
      </w:r>
      <w:r w:rsidRPr="00882D2F">
        <w:rPr>
          <w:rFonts w:ascii="BrowalliaUPC" w:hAnsi="BrowalliaUPC" w:cs="BrowalliaUPC"/>
          <w:sz w:val="32"/>
          <w:szCs w:val="32"/>
        </w:rPr>
        <w:t xml:space="preserve">spot market)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ได้รวดเร็วขึ้น ขณะที่ในระยะยาว 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LPG cargo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ก็ยังมีการเคลื่อนไหวสอดคล้องกับราคา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ด้วยเช่นกัน โดยข้อเสนอหลักเกณฑ์ใหม่ใช้ค่าเฉลี่ยของ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</w:rPr>
        <w:lastRenderedPageBreak/>
        <w:t xml:space="preserve">cargo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เป็นรายสัปดาห์ในการคำนวณราคา ณ โรงกลั่นเพื่อให้ราคาขายปลีกอ้างอิงปลายทางไม่ผันผวนมากจนเกินไป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3. </w:t>
      </w:r>
      <w:r w:rsidRPr="00882D2F">
        <w:rPr>
          <w:rFonts w:ascii="BrowalliaUPC" w:hAnsi="BrowalliaUPC" w:cs="BrowalliaUPC"/>
          <w:sz w:val="32"/>
          <w:szCs w:val="32"/>
          <w:cs/>
        </w:rPr>
        <w:t>แนวทางการปรับปรุงกลไกการบริหารกองทุนน้ำมันเชื้อเพลิง ปัจจุบันใน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ภาวะการณ์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ที่ราคาก๊าซ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ตลาดโลกอยู่ในระดับสูงซึ่งส่งผลกระทบถึงผู้บริโภคปลายทาง 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. ได้ใช้กลไกกองทุนน้ำมันเชื้อเพลิงในการรักษาเสถียรภาพราคาขายปลีก โดยในช่วงสามเดือนที่ผ่านมา 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ปรับขึ้นจาก </w:t>
      </w:r>
      <w:r w:rsidRPr="00882D2F">
        <w:rPr>
          <w:rFonts w:ascii="BrowalliaUPC" w:hAnsi="BrowalliaUPC" w:cs="BrowalliaUPC"/>
          <w:sz w:val="32"/>
          <w:szCs w:val="32"/>
        </w:rPr>
        <w:t>440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ในเดือนสิงหาคม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เป็น </w:t>
      </w:r>
      <w:r w:rsidRPr="00882D2F">
        <w:rPr>
          <w:rFonts w:ascii="BrowalliaUPC" w:hAnsi="BrowalliaUPC" w:cs="BrowalliaUPC"/>
          <w:sz w:val="32"/>
          <w:szCs w:val="32"/>
        </w:rPr>
        <w:t>490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และ </w:t>
      </w:r>
      <w:r w:rsidRPr="00882D2F">
        <w:rPr>
          <w:rFonts w:ascii="BrowalliaUPC" w:hAnsi="BrowalliaUPC" w:cs="BrowalliaUPC"/>
          <w:sz w:val="32"/>
          <w:szCs w:val="32"/>
        </w:rPr>
        <w:t>577.5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เหรียญสหรัฐฯต่อตัน ในเดือนกันยายนและตุลาคม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ตามลำดับ ซึ่งการรักษาเสถียรภาพราคาปลีกปลายทางทำให้กองทุนน้ำมันฯ มีภาระการชดเชยเพิ่มสูงขึ้นจาก </w:t>
      </w:r>
      <w:r w:rsidRPr="00882D2F">
        <w:rPr>
          <w:rFonts w:ascii="BrowalliaUPC" w:hAnsi="BrowalliaUPC" w:cs="BrowalliaUPC"/>
          <w:sz w:val="32"/>
          <w:szCs w:val="32"/>
        </w:rPr>
        <w:t>510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ล้านบาทต่อเดือนในเดือนสิงหาคม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เป็นชดเชย </w:t>
      </w:r>
      <w:r w:rsidRPr="00882D2F">
        <w:rPr>
          <w:rFonts w:ascii="BrowalliaUPC" w:hAnsi="BrowalliaUPC" w:cs="BrowalliaUPC"/>
          <w:sz w:val="32"/>
          <w:szCs w:val="32"/>
        </w:rPr>
        <w:t>913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ล้านบาทต่อเดือนในเดือนตุลาคม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ส่งผลให้ฐานะกองทุนน้ำมันฯ บัญชี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ลดลงจากประมาณ </w:t>
      </w:r>
      <w:r w:rsidRPr="00882D2F">
        <w:rPr>
          <w:rFonts w:ascii="BrowalliaUPC" w:hAnsi="BrowalliaUPC" w:cs="BrowalliaUPC"/>
          <w:sz w:val="32"/>
          <w:szCs w:val="32"/>
        </w:rPr>
        <w:t>6,500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ล้านบาทในช่วงต้นเดือนสิงหาคม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เป็นอยู่ที่ </w:t>
      </w:r>
      <w:r w:rsidRPr="00882D2F">
        <w:rPr>
          <w:rFonts w:ascii="BrowalliaUPC" w:hAnsi="BrowalliaUPC" w:cs="BrowalliaUPC"/>
          <w:sz w:val="32"/>
          <w:szCs w:val="32"/>
        </w:rPr>
        <w:t>5,148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 ณ วันที่ </w:t>
      </w:r>
      <w:r w:rsidRPr="00882D2F">
        <w:rPr>
          <w:rFonts w:ascii="BrowalliaUPC" w:hAnsi="BrowalliaUPC" w:cs="BrowalliaUPC"/>
          <w:sz w:val="32"/>
          <w:szCs w:val="32"/>
        </w:rPr>
        <w:t>15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และคาดการณ์ว่าฐานะกองทุนน้ำมันฯ บัญชี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จะอยู่ที่ระดับประมาณ </w:t>
      </w:r>
      <w:r w:rsidRPr="00882D2F">
        <w:rPr>
          <w:rFonts w:ascii="BrowalliaUPC" w:hAnsi="BrowalliaUPC" w:cs="BrowalliaUPC"/>
          <w:sz w:val="32"/>
          <w:szCs w:val="32"/>
        </w:rPr>
        <w:t>4,300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ล้านบาทในช่วงสิ้นเดือนตุลาคมนี้ การรักษาเสถียรภาพราคาขายปลีกดังกล่าวอาจทำได้อีกเพียงสี่เดือนที่ระดับการชดเชยปัจจุบัน ดังนั้น ฝ่ายเลขานุการฯ เสนอให้กำหนดเพดานการอุดหนุน (</w:t>
      </w:r>
      <w:r w:rsidRPr="00882D2F">
        <w:rPr>
          <w:rFonts w:ascii="BrowalliaUPC" w:hAnsi="BrowalliaUPC" w:cs="BrowalliaUPC"/>
          <w:sz w:val="32"/>
          <w:szCs w:val="32"/>
        </w:rPr>
        <w:t xml:space="preserve">Subsidy Cap)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โดยจำกัดวงเงินการชดเชยราคาในแต่ละเดือนให้ไม่เกินร้อยละ </w:t>
      </w:r>
      <w:r w:rsidRPr="00882D2F">
        <w:rPr>
          <w:rFonts w:ascii="BrowalliaUPC" w:hAnsi="BrowalliaUPC" w:cs="BrowalliaUPC"/>
          <w:sz w:val="32"/>
          <w:szCs w:val="32"/>
        </w:rPr>
        <w:t>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ของฐานะกองทุนน้ำมันเชื้อเพลิง ณ ปัจจุบัน (รวมบัญชีน้ำมันและบัญชี </w:t>
      </w:r>
      <w:r w:rsidRPr="00882D2F">
        <w:rPr>
          <w:rFonts w:ascii="BrowalliaUPC" w:hAnsi="BrowalliaUPC" w:cs="BrowalliaUPC"/>
          <w:sz w:val="32"/>
          <w:szCs w:val="32"/>
        </w:rPr>
        <w:t xml:space="preserve">LPG)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เช่น ณ วันที่ </w:t>
      </w:r>
      <w:r w:rsidRPr="00882D2F">
        <w:rPr>
          <w:rFonts w:ascii="BrowalliaUPC" w:hAnsi="BrowalliaUPC" w:cs="BrowalliaUPC"/>
          <w:sz w:val="32"/>
          <w:szCs w:val="32"/>
        </w:rPr>
        <w:t>15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ฐานะกองทุนน้ำมันฯ อยู่ที่ </w:t>
      </w:r>
      <w:r w:rsidRPr="00882D2F">
        <w:rPr>
          <w:rFonts w:ascii="BrowalliaUPC" w:hAnsi="BrowalliaUPC" w:cs="BrowalliaUPC"/>
          <w:sz w:val="32"/>
          <w:szCs w:val="32"/>
        </w:rPr>
        <w:t>37,532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 ดังนั้นการชดเชยราคาในเดือนตุลาคม </w:t>
      </w:r>
      <w:r w:rsidRPr="00882D2F">
        <w:rPr>
          <w:rFonts w:ascii="BrowalliaUPC" w:hAnsi="BrowalliaUPC" w:cs="BrowalliaUPC"/>
          <w:sz w:val="32"/>
          <w:szCs w:val="32"/>
        </w:rPr>
        <w:t>2560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ต้องไม่เกินร้อยละ </w:t>
      </w:r>
      <w:r w:rsidRPr="00882D2F">
        <w:rPr>
          <w:rFonts w:ascii="BrowalliaUPC" w:hAnsi="BrowalliaUPC" w:cs="BrowalliaUPC"/>
          <w:sz w:val="32"/>
          <w:szCs w:val="32"/>
        </w:rPr>
        <w:t>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คือ </w:t>
      </w:r>
      <w:r w:rsidRPr="00882D2F">
        <w:rPr>
          <w:rFonts w:ascii="BrowalliaUPC" w:hAnsi="BrowalliaUPC" w:cs="BrowalliaUPC"/>
          <w:sz w:val="32"/>
          <w:szCs w:val="32"/>
        </w:rPr>
        <w:t>1,876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ล้านบาท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4.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แนวทางการปรับปรุงกรอบราคาสำหรับติดตามการแข่งขัน เนื่องจากโรงแยกก๊าซธรรมชาติใช้ ก๊าซธรรมชาติซึ่งเป็นทรัพยากรในประเทศมาผลิตก๊าซ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ทำให้ก๊าซ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ที่ผลิตได้มีต้นทุนต่ำกว่าก๊าซ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ที่นำเข้าอย่างมีนัยสำคัญ ซึ่งส่งผลให้ผู้นำเข้าก๊าซ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ไม่สามารถสู้ราคากับโรงแยกก๊าซธรรมชาติได้ ดังนั้นเพื่อให้ต้นทุนก๊าซ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จากทุกแหล่งจัดหามีต้นทุนที่ใกล้เคียงกันและแข่งขันกันได้ภายใต้ระบบการค้าเสรี ปัจจุบันจึงมีการเก็บส่วนต่างราคากรณีราคา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สูงกว่าต้นทุนก๊าซ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จากกลุ่มโรงแยกก๊าซธรรมชาติเกิน </w:t>
      </w:r>
      <w:r w:rsidRPr="00882D2F">
        <w:rPr>
          <w:rFonts w:ascii="BrowalliaUPC" w:hAnsi="BrowalliaUPC" w:cs="BrowalliaUPC"/>
          <w:sz w:val="32"/>
          <w:szCs w:val="32"/>
        </w:rPr>
        <w:t>0.67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(</w:t>
      </w:r>
      <w:r w:rsidRPr="00882D2F">
        <w:rPr>
          <w:rFonts w:ascii="BrowalliaUPC" w:hAnsi="BrowalliaUPC" w:cs="BrowalliaUPC"/>
          <w:sz w:val="32"/>
          <w:szCs w:val="32"/>
        </w:rPr>
        <w:t>10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บาทต่อถัง </w:t>
      </w:r>
      <w:r w:rsidRPr="00882D2F">
        <w:rPr>
          <w:rFonts w:ascii="BrowalliaUPC" w:hAnsi="BrowalliaUPC" w:cs="BrowalliaUPC"/>
          <w:sz w:val="32"/>
          <w:szCs w:val="32"/>
        </w:rPr>
        <w:t>15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กิโลกรัม) และชดเชยกรณีราคา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ต่ำกว่าต้นทุนก๊าซ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จากกลุ่มโรงแยกก๊าซธรรมชาติเกิน </w:t>
      </w:r>
      <w:r w:rsidRPr="00882D2F">
        <w:rPr>
          <w:rFonts w:ascii="BrowalliaUPC" w:hAnsi="BrowalliaUPC" w:cs="BrowalliaUPC"/>
          <w:sz w:val="32"/>
          <w:szCs w:val="32"/>
        </w:rPr>
        <w:t>0.67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นอกจากนี้ กรอบราคาสำหรับติดตามการแข่งขัน </w:t>
      </w:r>
      <w:r w:rsidRPr="00882D2F">
        <w:rPr>
          <w:rFonts w:ascii="BrowalliaUPC" w:hAnsi="BrowalliaUPC" w:cs="BrowalliaUPC"/>
          <w:sz w:val="32"/>
          <w:szCs w:val="32"/>
        </w:rPr>
        <w:t>± 0.67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ยังทำหน้าที่เป็นกันชน (</w:t>
      </w:r>
      <w:r w:rsidRPr="00882D2F">
        <w:rPr>
          <w:rFonts w:ascii="BrowalliaUPC" w:hAnsi="BrowalliaUPC" w:cs="BrowalliaUPC"/>
          <w:sz w:val="32"/>
          <w:szCs w:val="32"/>
        </w:rPr>
        <w:t xml:space="preserve">buffer)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ลดผลกระทบที่เกิดจากส่วนต่างระหว่างราคานำเข้า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ที่รัฐกำหนดสำหรับการอ้างอิง และราคานำเข้าจริงของผู้ค้าก๊าซ กล่าวคือ หากรัฐกำหนด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สูงกว่าราคานำเข้าจริงมากจะส่งผลให้กลุ่มโรงแยกก๊าซฯ ไม่สามารถแข่งขันได้เนื่องจากถูกเก็บเงินเข้ากองทุนน้ำมันฯ ส่วนผลิตและจัดหา (กองทุนฯ </w:t>
      </w:r>
      <w:r w:rsidRPr="00882D2F">
        <w:rPr>
          <w:rFonts w:ascii="BrowalliaUPC" w:hAnsi="BrowalliaUPC" w:cs="BrowalliaUPC"/>
          <w:sz w:val="32"/>
          <w:szCs w:val="32"/>
        </w:rPr>
        <w:t xml:space="preserve">#1) </w:t>
      </w:r>
      <w:r w:rsidRPr="00882D2F">
        <w:rPr>
          <w:rFonts w:ascii="BrowalliaUPC" w:hAnsi="BrowalliaUPC" w:cs="BrowalliaUPC"/>
          <w:sz w:val="32"/>
          <w:szCs w:val="32"/>
          <w:cs/>
        </w:rPr>
        <w:t>มากกว่าที่ควรจะเป็น และในทางกลับกันผู้นำเข้าจะไม่สามารถแข่งขันได้หรือไม่มีผู้นำเข้าเลย หากรัฐ</w:t>
      </w:r>
      <w:r w:rsidRPr="00882D2F">
        <w:rPr>
          <w:rFonts w:ascii="BrowalliaUPC" w:hAnsi="BrowalliaUPC" w:cs="BrowalliaUPC"/>
          <w:sz w:val="32"/>
          <w:szCs w:val="32"/>
          <w:cs/>
        </w:rPr>
        <w:lastRenderedPageBreak/>
        <w:t xml:space="preserve">กำหนด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อ้างอิงต่ำกว่าราคานำเข้าจริงมากเกินควร ดังนั้น ฝ่ายเลขานุการฯ เสนอให้คงกรอบราคาสำหรับติดตามการแข่งขันที่ </w:t>
      </w:r>
      <w:r w:rsidRPr="00882D2F">
        <w:rPr>
          <w:rFonts w:ascii="BrowalliaUPC" w:hAnsi="BrowalliaUPC" w:cs="BrowalliaUPC"/>
          <w:sz w:val="32"/>
          <w:szCs w:val="32"/>
        </w:rPr>
        <w:t>± 0.67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ต่อไป เพื่อส่งเสริมการแข่งขันเสรี และช่วยบรรเทาปัญหาส่วนต่างราคา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CP+X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ที่รัฐกำหนดซึ่งอาจแตกต่างจากราคานำเข้าจริง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5.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แนวทางการปรับปรุงการกำหนดค่าการตลาด ค่าการตลาดของก๊าซ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ที่ปัจจุบันกำหนดอยู่ที่ </w:t>
      </w:r>
      <w:r w:rsidRPr="00882D2F">
        <w:rPr>
          <w:rFonts w:ascii="BrowalliaUPC" w:hAnsi="BrowalliaUPC" w:cs="BrowalliaUPC"/>
          <w:sz w:val="32"/>
          <w:szCs w:val="32"/>
        </w:rPr>
        <w:t>3.2566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 เป็นตัวเลขที่ใช้มาเป็นระยะเวลายาวนานมากกว่าสิบปี อาจจะไม่สะท้อนความเป็นจริง ในปัจจุบัน นอกจากนี้ค่าการตลาดดังกล่าวสะท้อนถึงธุรกิจในภาคครัวเรือน (ก๊าซหุงต้มบรรจุถัง) มากกว่าจะเป็น ภาคขนส่ง (สถานีบริการ) ซึ่งมีค่าใช้จ่ายในการดำเนินการแตกต่างกันโดยสิ้นเชิง ดังนั้น ฝ่ายเลขานุการฯ เสนอให้ศึกษาค่าการตลาดก๊าซ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ของทั้งภาคครัวเรือนและภาคขนส่งที่สะท้อนต้นทุนการดำเนินการที่แท้จริงในแต่ละ ภาคธุรกิจ เพื่อใช้ติดตามราคาขายปลีกที่เหมาะสม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6.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และอัตรากองทุนน้ำมันเชื้อเพลิงส่วนขายปลีก กลไกการอ้างอิงราคาขายปลีกก๊าซ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ปัจจุบันเกิดจากการคำนวณราคาขายส่งบวกค่าการตลาดที่คงที่ (</w:t>
      </w:r>
      <w:r w:rsidRPr="00882D2F">
        <w:rPr>
          <w:rFonts w:ascii="BrowalliaUPC" w:hAnsi="BrowalliaUPC" w:cs="BrowalliaUPC"/>
          <w:sz w:val="32"/>
          <w:szCs w:val="32"/>
        </w:rPr>
        <w:t>3.2566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บาทต่อกิโลกรัม) หรือกล่าวได้ว่า ราคาขายปลีกเกิดจากการคำนวณ มิใช่ราคาขายปลีกที่เกิดจากกลไกตลาด แตกต่างจากน้ำมันเชื้อเพลิงประเภทอื่นที่ภาครัฐอ้างอิงราคาขายปลีกโดยตรงจากข้อมูลของผู้ค้าน้ำมันเชื้อเพลิงซึ่งเกิดจากระบบตลาดที่ใช้การแข่งขันเป็นกลไกกำหนดราคา การกำหนดราคาขายปลีกจากการคำนวณและให้ข้อมูลดังกล่าวต่อสื่อมวลชนทุกต้นเดือนจึงอาจเป็นการชี้นำราคา ทำให้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กลไล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ตลาดไม่สามารถดำเนินไปได้ ดังนั้น ฝ่ายเลขานุการฯ เสนอให้ปรับกลไก การอ้างอิงราคาก๊าซ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 เป็นการใช้ราคาขายปลีกที่ผู้ค้าเป็นผู้กำหนดเองตามกลไกตลาด โดยภาครัฐทำหน้าที่ติดตามค่าการตลาดให้อยู่ในระดับที่เหมาะสม รวมถึงงดการให้ข้อมูลราคาขายปลีกต่อสื่อมวลชนเพื่อป้องกันการชี้นำราคา อีกทั้งขอความร่วมมือกรมการค้าภายใน กระทรวงพาณิชย์ คงราคาแนะนำขายปลีกก๊าซ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ภาคครัวเรือนไว้ที่ราคาสูงสุดเพื่อเป็นเพดานราคาขายปลีกก๊าซ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ถ้าในช่วงราคาตลาดโลกปรับตัวลดลงจะทำให้เกิดการแข่งขันด้านราคาขายปลีกมากขึ้น ในส่วนการปรับอัตรากองทุนน้ำมันฯ (กองทุนฯ </w:t>
      </w:r>
      <w:r w:rsidRPr="00882D2F">
        <w:rPr>
          <w:rFonts w:ascii="BrowalliaUPC" w:hAnsi="BrowalliaUPC" w:cs="BrowalliaUPC"/>
          <w:sz w:val="32"/>
          <w:szCs w:val="32"/>
        </w:rPr>
        <w:t xml:space="preserve">#2)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เฉพาะในกรณีที่มีความจำเป็นเท่านั้น เช่น กรณีที่ราคาตลาดโลกมีความผันผวนมาก หรือกรณีที่ค่าการตลาดของผู้ค้าสูงเกินควร เป็นต้น เพื่อให้กลไกตลาดเข้ามามีบทบาทเพิ่มขึ้น สอดคล้องกับน้ำมันเชื้อเพลิงประเภทอื่นที่มิได้ปรับอัตรากองทุนน้ำมันฯ เป็นประจำทุกเดือน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7.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แนวทางปรับปรุงกลไกติดตามการแข่งขันหลังเปิดเสรี จากการสำรวจเบื้องต้น พบว่าราคาขายปลีก 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ของสถานีบริการอยู่ต่ำกว่าราคาขายปลีกของร้านค้าก๊าซหุงต้มค่อนข้างมาก ซึ่งส่วน</w:t>
      </w:r>
      <w:r w:rsidRPr="00882D2F">
        <w:rPr>
          <w:rFonts w:ascii="BrowalliaUPC" w:hAnsi="BrowalliaUPC" w:cs="BrowalliaUPC"/>
          <w:sz w:val="32"/>
          <w:szCs w:val="32"/>
          <w:cs/>
        </w:rPr>
        <w:lastRenderedPageBreak/>
        <w:t xml:space="preserve">หนึ่งเกิดจาก ค่าการตลาดที่แตกต่างกัน แต่อีกหนึ่งปัจจัยเกิดจากระดับการแข่งขันที่แตกต่างกันของธุรกิจก๊าซหุงต้มและธุรกิจสถานีบริการ อย่างไรก็ดี ปัจจุบันภาครัฐมีการเก็บข้อมูลราคาขายปลีกก๊าซ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ของภาคครัวเรือน (ขนาดถัง </w:t>
      </w:r>
      <w:r w:rsidRPr="00882D2F">
        <w:rPr>
          <w:rFonts w:ascii="BrowalliaUPC" w:hAnsi="BrowalliaUPC" w:cs="BrowalliaUPC"/>
          <w:sz w:val="32"/>
          <w:szCs w:val="32"/>
        </w:rPr>
        <w:t>15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กิโลกรัม) จากการสำรวจของพลังงานจังหวัด (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พนจ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.) เท่านั้น โดยยังมิได้มีกลไกการติดตามราคาก๊าซ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ของสถานีบริการ ทำให้ไม่มีข้อมูลสำหรับวิเคราะห์สถานการณ์การแข่งขันในภาคขนส่งหลังการเปิดเสรี ดังนั้น ฝ่ายเลขานุการฯ เสนอให้มีการติดตามราคาขายปลีกก๊าซ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ทั้งภาคขนส่งและภาคครัวเรือน จากทั้งการสำรวจตรงของ 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พนจ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. และการรวบรวมข้อมูลจากผู้ค้าน้ำมันตามมาตรา </w:t>
      </w:r>
      <w:r w:rsidRPr="00882D2F">
        <w:rPr>
          <w:rFonts w:ascii="BrowalliaUPC" w:hAnsi="BrowalliaUPC" w:cs="BrowalliaUPC"/>
          <w:sz w:val="32"/>
          <w:szCs w:val="32"/>
        </w:rPr>
        <w:t xml:space="preserve">7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  <w:cs/>
        </w:rPr>
        <w:t>มติของที่ประชุม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1.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เห็นชอบเปลี่ยนหลักเกณฑ์การอ้างอิงราคาก๊าซ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CP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882D2F">
        <w:rPr>
          <w:rFonts w:ascii="BrowalliaUPC" w:hAnsi="BrowalliaUPC" w:cs="BrowalliaUPC"/>
          <w:sz w:val="32"/>
          <w:szCs w:val="32"/>
        </w:rPr>
        <w:t xml:space="preserve">LPG cargo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882D2F">
        <w:rPr>
          <w:rFonts w:ascii="BrowalliaUPC" w:hAnsi="BrowalliaUPC" w:cs="BrowalliaUPC"/>
          <w:sz w:val="32"/>
          <w:szCs w:val="32"/>
        </w:rPr>
        <w:t xml:space="preserve">Spot Cargo </w:t>
      </w:r>
      <w:proofErr w:type="gramStart"/>
      <w:r w:rsidRPr="00882D2F">
        <w:rPr>
          <w:rFonts w:ascii="BrowalliaUPC" w:hAnsi="BrowalliaUPC" w:cs="BrowalliaUPC"/>
          <w:sz w:val="32"/>
          <w:szCs w:val="32"/>
        </w:rPr>
        <w:t>( FOB</w:t>
      </w:r>
      <w:proofErr w:type="gramEnd"/>
      <w:r w:rsidRPr="00882D2F">
        <w:rPr>
          <w:rFonts w:ascii="BrowalliaUPC" w:hAnsi="BrowalliaUPC" w:cs="BrowalliaUPC"/>
          <w:sz w:val="32"/>
          <w:szCs w:val="32"/>
        </w:rPr>
        <w:t xml:space="preserve"> Arab Gulf 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882D2F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882D2F">
        <w:rPr>
          <w:rFonts w:ascii="BrowalliaUPC" w:hAnsi="BrowalliaUPC" w:cs="BrowalliaUPC"/>
          <w:sz w:val="32"/>
          <w:szCs w:val="32"/>
        </w:rPr>
        <w:t xml:space="preserve"> </w:t>
      </w:r>
      <w:r w:rsidRPr="00882D2F">
        <w:rPr>
          <w:rFonts w:ascii="BrowalliaUPC" w:hAnsi="BrowalliaUPC" w:cs="BrowalliaUPC"/>
          <w:sz w:val="32"/>
          <w:szCs w:val="32"/>
          <w:cs/>
        </w:rPr>
        <w:t>เฉลี่ย รายสัปดาห์แทน</w:t>
      </w:r>
    </w:p>
    <w:p w:rsidR="00882D2F" w:rsidRDefault="00882D2F" w:rsidP="00882D2F">
      <w:pPr>
        <w:rPr>
          <w:rFonts w:ascii="BrowalliaUPC" w:hAnsi="BrowalliaUPC" w:cs="BrowalliaUPC"/>
          <w:sz w:val="32"/>
          <w:szCs w:val="32"/>
        </w:rPr>
      </w:pPr>
      <w:r>
        <w:rPr>
          <w:rFonts w:ascii="Arial" w:hAnsi="Arial"/>
          <w:noProof/>
          <w:color w:val="333333"/>
          <w:sz w:val="20"/>
          <w:szCs w:val="20"/>
          <w:cs/>
        </w:rPr>
        <w:drawing>
          <wp:inline distT="0" distB="0" distL="0" distR="0">
            <wp:extent cx="5731510" cy="4678004"/>
            <wp:effectExtent l="0" t="0" r="2540" b="8890"/>
            <wp:docPr id="1" name="Picture 1" descr="kbg45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bg45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6780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  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  <w:cs/>
        </w:rPr>
        <w:lastRenderedPageBreak/>
        <w:t xml:space="preserve">ทั้งนี้ การเผยแพร่ข้อมูลโครงสร้างราคาก๊าซ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อ้างอิงจะเปลี่ยนแปลงจากเดิมที่เป็นข้อมูลรายเดือนเป็นข้อมูลรายสัปดาห์ที่เปลี่ยนแปลงทุกวันจันทร์ (หรือวันทำการวันแรกของสัปดาห์)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2.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เห็นชอบกำหนดเพดานการอุดหนุนราคาก๊าซ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(Subsidy Cap)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โดยจำกัดปริมาณเงินการชดเชยราคาสูงสุดในแต่ละเดือนให้ไม่เกินร้อยละ </w:t>
      </w:r>
      <w:r w:rsidRPr="00882D2F">
        <w:rPr>
          <w:rFonts w:ascii="BrowalliaUPC" w:hAnsi="BrowalliaUPC" w:cs="BrowalliaUPC"/>
          <w:sz w:val="32"/>
          <w:szCs w:val="32"/>
        </w:rPr>
        <w:t>5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 ของฐานะกองทุนน้ำมันเชื้อเพลิงของเดิม (ทั้งบัญชีน้ำมันและบัญชีก๊าซ </w:t>
      </w:r>
      <w:r w:rsidRPr="00882D2F">
        <w:rPr>
          <w:rFonts w:ascii="BrowalliaUPC" w:hAnsi="BrowalliaUPC" w:cs="BrowalliaUPC"/>
          <w:sz w:val="32"/>
          <w:szCs w:val="32"/>
        </w:rPr>
        <w:t>LPG)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3.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เห็นชอบปรับกลไกการอ้างอิงราคาก๊าซ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เป็นการใช้ราคาขายปลีกของผู้ค้าแทน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4. </w:t>
      </w:r>
      <w:r w:rsidRPr="00882D2F">
        <w:rPr>
          <w:rFonts w:ascii="BrowalliaUPC" w:hAnsi="BrowalliaUPC" w:cs="BrowalliaUPC"/>
          <w:sz w:val="32"/>
          <w:szCs w:val="32"/>
          <w:cs/>
        </w:rPr>
        <w:t>มอบหมายสำนักงานนโยบายและแผนพลังงาน ดังนี้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  (1)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จัดเตรียมระบบประเมินผลการปรับปรุงหลักเกณฑ์การกำหนดโครงสร้างราคาก๊าซ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เป็นรายสัปดาห์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  (2)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รวบรวมข้อมูลราคาขายปลีกก๊าซ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ของภาคครัวเรือนและภาคขนส่งในเขตกรุงเทพฯ จากผู้ค้าน้ำมันเชื้อเพลิงตามมาตรา </w:t>
      </w:r>
      <w:r w:rsidRPr="00882D2F">
        <w:rPr>
          <w:rFonts w:ascii="BrowalliaUPC" w:hAnsi="BrowalliaUPC" w:cs="BrowalliaUPC"/>
          <w:sz w:val="32"/>
          <w:szCs w:val="32"/>
        </w:rPr>
        <w:t>7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  (3)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เตรียมการศึกษาค่าการตลาดที่เหมาะสมของก๊าซ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ทั้งในภาคครัวเรือนและภาคขนส่ง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5.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มอบหมายกรมธุรกิจพลังงานรวบรวมและตรวจสอบปริมาณและราคานำเข้าก๊าซ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ของผู้ค้าก๊าซเพื่อเปรียบเทียบกับราคา ณ โรงกลั่นที่คำนวณตามหลักเกณฑ์ </w:t>
      </w:r>
      <w:r w:rsidRPr="00882D2F">
        <w:rPr>
          <w:rFonts w:ascii="BrowalliaUPC" w:hAnsi="BrowalliaUPC" w:cs="BrowalliaUPC"/>
          <w:sz w:val="32"/>
          <w:szCs w:val="32"/>
        </w:rPr>
        <w:t xml:space="preserve">Import Parity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และรายงาน </w:t>
      </w:r>
      <w:proofErr w:type="spellStart"/>
      <w:r w:rsidRPr="00882D2F">
        <w:rPr>
          <w:rFonts w:ascii="BrowalliaUPC" w:hAnsi="BrowalliaUPC" w:cs="BrowalliaUPC"/>
          <w:sz w:val="32"/>
          <w:szCs w:val="32"/>
          <w:cs/>
        </w:rPr>
        <w:t>กบง</w:t>
      </w:r>
      <w:proofErr w:type="spellEnd"/>
      <w:r w:rsidRPr="00882D2F">
        <w:rPr>
          <w:rFonts w:ascii="BrowalliaUPC" w:hAnsi="BrowalliaUPC" w:cs="BrowalliaUPC"/>
          <w:sz w:val="32"/>
          <w:szCs w:val="32"/>
          <w:cs/>
        </w:rPr>
        <w:t xml:space="preserve">. ต่อไป 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6.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มอบหมายสำนักงานปลัดกระทรวงพลังงาน (พลังงานจังหวัด) ทำการสำรวจและเก็บข้อมูลราคาขายปลีกก๊าซ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ของสถานีบริการ ทุกจังหวัดทั่วประเทศ</w:t>
      </w:r>
    </w:p>
    <w:p w:rsidR="00882D2F" w:rsidRPr="00882D2F" w:rsidRDefault="00882D2F" w:rsidP="00882D2F">
      <w:pPr>
        <w:rPr>
          <w:rFonts w:ascii="BrowalliaUPC" w:hAnsi="BrowalliaUPC" w:cs="BrowalliaUPC"/>
          <w:sz w:val="32"/>
          <w:szCs w:val="32"/>
        </w:rPr>
      </w:pPr>
    </w:p>
    <w:p w:rsidR="00EB47BD" w:rsidRPr="002B01EF" w:rsidRDefault="00882D2F" w:rsidP="00882D2F">
      <w:pPr>
        <w:rPr>
          <w:rFonts w:ascii="BrowalliaUPC" w:hAnsi="BrowalliaUPC" w:cs="BrowalliaUPC"/>
          <w:sz w:val="32"/>
          <w:szCs w:val="32"/>
        </w:rPr>
      </w:pPr>
      <w:r w:rsidRPr="00882D2F">
        <w:rPr>
          <w:rFonts w:ascii="BrowalliaUPC" w:hAnsi="BrowalliaUPC" w:cs="BrowalliaUPC"/>
          <w:sz w:val="32"/>
          <w:szCs w:val="32"/>
        </w:rPr>
        <w:t xml:space="preserve">    7.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มอบหมายผู้ค้าน้ำมันเชื้อเพลิงตามมาตรา </w:t>
      </w:r>
      <w:r w:rsidRPr="00882D2F">
        <w:rPr>
          <w:rFonts w:ascii="BrowalliaUPC" w:hAnsi="BrowalliaUPC" w:cs="BrowalliaUPC"/>
          <w:sz w:val="32"/>
          <w:szCs w:val="32"/>
        </w:rPr>
        <w:t xml:space="preserve">7 </w:t>
      </w:r>
      <w:r w:rsidRPr="00882D2F">
        <w:rPr>
          <w:rFonts w:ascii="BrowalliaUPC" w:hAnsi="BrowalliaUPC" w:cs="BrowalliaUPC"/>
          <w:sz w:val="32"/>
          <w:szCs w:val="32"/>
          <w:cs/>
        </w:rPr>
        <w:t xml:space="preserve">แจ้งราคาขายปลีกก๊าซ </w:t>
      </w:r>
      <w:r w:rsidRPr="00882D2F">
        <w:rPr>
          <w:rFonts w:ascii="BrowalliaUPC" w:hAnsi="BrowalliaUPC" w:cs="BrowalliaUPC"/>
          <w:sz w:val="32"/>
          <w:szCs w:val="32"/>
        </w:rPr>
        <w:t xml:space="preserve">LPG </w:t>
      </w:r>
      <w:r w:rsidRPr="00882D2F">
        <w:rPr>
          <w:rFonts w:ascii="BrowalliaUPC" w:hAnsi="BrowalliaUPC" w:cs="BrowalliaUPC"/>
          <w:sz w:val="32"/>
          <w:szCs w:val="32"/>
          <w:cs/>
        </w:rPr>
        <w:t>ภาคครัวเรือนและภาคขนส่งต่อสำนักงานนโยบายและแผนพลังงาน</w:t>
      </w:r>
      <w:r w:rsidR="00190A93" w:rsidRPr="00190A93">
        <w:rPr>
          <w:rFonts w:ascii="BrowalliaUPC" w:hAnsi="BrowalliaUPC" w:cs="BrowalliaUPC"/>
          <w:sz w:val="32"/>
          <w:szCs w:val="32"/>
          <w:cs/>
        </w:rPr>
        <w:t>ระชุมรับทราบ</w:t>
      </w:r>
    </w:p>
    <w:sectPr w:rsidR="00EB47BD" w:rsidRPr="002B0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186210"/>
    <w:rsid w:val="00190A93"/>
    <w:rsid w:val="001E21DF"/>
    <w:rsid w:val="002B01EF"/>
    <w:rsid w:val="00882D2F"/>
    <w:rsid w:val="00D90A89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1292</Words>
  <Characters>7369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2018-03-30T07:26:00Z</dcterms:created>
  <dcterms:modified xsi:type="dcterms:W3CDTF">2018-03-30T07:26:00Z</dcterms:modified>
</cp:coreProperties>
</file>